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274562" w:rsidRPr="00B068EF" w14:paraId="3174CF1A" w14:textId="77777777" w:rsidTr="006E7345">
        <w:tc>
          <w:tcPr>
            <w:tcW w:w="2376" w:type="dxa"/>
            <w:vMerge w:val="restart"/>
            <w:shd w:val="clear" w:color="auto" w:fill="auto"/>
          </w:tcPr>
          <w:p w14:paraId="1078761E" w14:textId="3196FB21" w:rsidR="00274562" w:rsidRPr="00B068EF" w:rsidRDefault="00274562" w:rsidP="006E7345">
            <w:pPr>
              <w:rPr>
                <w:b/>
                <w:sz w:val="21"/>
                <w:szCs w:val="21"/>
                <w:u w:val="single"/>
              </w:rPr>
            </w:pPr>
            <w:r w:rsidRPr="00B068EF">
              <w:rPr>
                <w:b/>
                <w:noProof/>
                <w:sz w:val="21"/>
                <w:szCs w:val="21"/>
                <w:u w:val="single"/>
                <w:lang w:val="en-GB" w:eastAsia="en-GB"/>
              </w:rPr>
              <w:drawing>
                <wp:inline distT="0" distB="0" distL="0" distR="0" wp14:anchorId="5BA38476" wp14:editId="263F9510">
                  <wp:extent cx="1323975" cy="1358900"/>
                  <wp:effectExtent l="0" t="0" r="9525" b="0"/>
                  <wp:docPr id="1" name="Picture 1" descr="A logo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78580714" w14:textId="77777777" w:rsidR="00274562" w:rsidRPr="002247F7" w:rsidRDefault="00274562" w:rsidP="006E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47F7">
              <w:rPr>
                <w:rFonts w:ascii="Arial" w:hAnsi="Arial" w:cs="Arial"/>
                <w:b/>
                <w:sz w:val="28"/>
                <w:szCs w:val="28"/>
              </w:rPr>
              <w:t>MUCH HOOLE PARISH COUNCIL</w:t>
            </w:r>
          </w:p>
          <w:p w14:paraId="64149495" w14:textId="77777777" w:rsidR="00274562" w:rsidRPr="00B068EF" w:rsidRDefault="00274562" w:rsidP="006E73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0494FDF6" w14:textId="77777777" w:rsidR="00274562" w:rsidRPr="002247F7" w:rsidRDefault="00274562" w:rsidP="006E7345">
            <w:pPr>
              <w:jc w:val="center"/>
              <w:rPr>
                <w:rFonts w:ascii="Arial" w:hAnsi="Arial" w:cs="Arial"/>
                <w:b/>
              </w:rPr>
            </w:pPr>
            <w:r w:rsidRPr="002247F7">
              <w:rPr>
                <w:rFonts w:ascii="Arial" w:hAnsi="Arial" w:cs="Arial"/>
                <w:b/>
              </w:rPr>
              <w:t>NOTICE OF MEETING</w:t>
            </w:r>
          </w:p>
          <w:p w14:paraId="62DF7412" w14:textId="77777777" w:rsidR="00274562" w:rsidRPr="00B068EF" w:rsidRDefault="00274562" w:rsidP="006E734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74562" w:rsidRPr="00B068EF" w14:paraId="65C84253" w14:textId="77777777" w:rsidTr="006E7345">
        <w:tc>
          <w:tcPr>
            <w:tcW w:w="2376" w:type="dxa"/>
            <w:vMerge/>
            <w:shd w:val="clear" w:color="auto" w:fill="auto"/>
          </w:tcPr>
          <w:p w14:paraId="6939D5E2" w14:textId="77777777" w:rsidR="00274562" w:rsidRPr="00B068EF" w:rsidRDefault="00274562" w:rsidP="006E7345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6ACF3D34" w14:textId="79D005CB" w:rsidR="00274562" w:rsidRPr="00B068EF" w:rsidRDefault="00274562" w:rsidP="006E7345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You are hereby summoned to attend the </w:t>
            </w:r>
            <w:r w:rsidR="00791EBD">
              <w:rPr>
                <w:rFonts w:ascii="Arial" w:hAnsi="Arial" w:cs="Arial"/>
                <w:sz w:val="20"/>
                <w:szCs w:val="20"/>
              </w:rPr>
              <w:t xml:space="preserve">July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Meeting of Much Hoole Parish Council to be held at 7.30pm on </w:t>
            </w:r>
            <w:r w:rsidRPr="002745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Mon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  <w:r w:rsidRPr="0027456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July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2024. 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Venue</w:t>
            </w:r>
            <w:r w:rsidRPr="00CD6D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85B5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at Hoole Village Memorial Hall</w:t>
            </w:r>
            <w:r>
              <w:rPr>
                <w:rFonts w:ascii="Arial" w:hAnsi="Arial" w:cs="Arial"/>
                <w:sz w:val="20"/>
                <w:szCs w:val="20"/>
              </w:rPr>
              <w:t>, Liverpool Old Road, PR4 5QA.</w:t>
            </w:r>
          </w:p>
          <w:p w14:paraId="2B6BE8A1" w14:textId="77777777" w:rsidR="00274562" w:rsidRPr="00B068EF" w:rsidRDefault="00274562" w:rsidP="006E73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A56230" w14:textId="77777777" w:rsidR="00274562" w:rsidRPr="002E0B73" w:rsidRDefault="00274562" w:rsidP="00274562">
      <w:pPr>
        <w:jc w:val="center"/>
        <w:rPr>
          <w:rFonts w:ascii="Arial" w:hAnsi="Arial" w:cs="Arial"/>
          <w:b/>
        </w:rPr>
      </w:pPr>
      <w:r w:rsidRPr="002E0B73">
        <w:rPr>
          <w:rFonts w:ascii="Arial" w:hAnsi="Arial" w:cs="Arial"/>
          <w:b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274562" w:rsidRPr="00F06AB7" w14:paraId="37E9C273" w14:textId="77777777" w:rsidTr="006E7345">
        <w:tc>
          <w:tcPr>
            <w:tcW w:w="709" w:type="dxa"/>
            <w:shd w:val="clear" w:color="auto" w:fill="auto"/>
          </w:tcPr>
          <w:p w14:paraId="39B4A4D4" w14:textId="77777777" w:rsidR="00274562" w:rsidRPr="00F06AB7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6224273D" w14:textId="77777777" w:rsidR="00274562" w:rsidRPr="00E054D1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20024147" w14:textId="77777777" w:rsidR="00274562" w:rsidRPr="00E054D1" w:rsidRDefault="00274562" w:rsidP="006E7345">
            <w:p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</w:p>
          <w:p w14:paraId="118F0CC6" w14:textId="77777777" w:rsidR="00274562" w:rsidRPr="00E054D1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4562" w:rsidRPr="00B068EF" w14:paraId="7CB323B5" w14:textId="77777777" w:rsidTr="006E7345">
        <w:tc>
          <w:tcPr>
            <w:tcW w:w="709" w:type="dxa"/>
            <w:shd w:val="clear" w:color="auto" w:fill="auto"/>
          </w:tcPr>
          <w:p w14:paraId="1DD58A4D" w14:textId="77777777" w:rsidR="00274562" w:rsidRPr="00F06AB7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AB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603D893D" w14:textId="77777777" w:rsidR="00274562" w:rsidRPr="00E054D1" w:rsidRDefault="00274562" w:rsidP="002745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 xml:space="preserve">Declaration of Interests and Dispensations: </w:t>
            </w:r>
            <w:r w:rsidRPr="00E054D1">
              <w:rPr>
                <w:rFonts w:ascii="Arial" w:hAnsi="Arial" w:cs="Arial"/>
                <w:bCs/>
                <w:sz w:val="20"/>
                <w:szCs w:val="20"/>
              </w:rPr>
              <w:t>to declare any personal or pecuniary interest in respect of matters contained in this agenda or brought up at any point in this meeting.</w:t>
            </w:r>
          </w:p>
          <w:p w14:paraId="789163EB" w14:textId="06FC9394" w:rsidR="00274562" w:rsidRPr="00E054D1" w:rsidRDefault="00274562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4562" w:rsidRPr="00B068EF" w14:paraId="5D448A7E" w14:textId="77777777" w:rsidTr="006E7345">
        <w:tc>
          <w:tcPr>
            <w:tcW w:w="709" w:type="dxa"/>
            <w:shd w:val="clear" w:color="auto" w:fill="auto"/>
          </w:tcPr>
          <w:p w14:paraId="7F6DC1F9" w14:textId="77777777" w:rsidR="00274562" w:rsidRPr="00B068EF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80C5D58" w14:textId="36B23C22" w:rsidR="00274562" w:rsidRPr="00E054D1" w:rsidRDefault="00274562" w:rsidP="006E7345">
            <w:p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Meetings: 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01F6C">
              <w:rPr>
                <w:rFonts w:ascii="Arial" w:hAnsi="Arial" w:cs="Arial"/>
                <w:sz w:val="20"/>
                <w:szCs w:val="20"/>
              </w:rPr>
              <w:t xml:space="preserve">resolve to </w:t>
            </w:r>
            <w:r w:rsidRPr="00E054D1">
              <w:rPr>
                <w:rFonts w:ascii="Arial" w:hAnsi="Arial" w:cs="Arial"/>
                <w:sz w:val="20"/>
                <w:szCs w:val="20"/>
              </w:rPr>
              <w:t>approve the minutes of the Council meeting</w:t>
            </w:r>
            <w:r w:rsidR="00601F6C">
              <w:rPr>
                <w:rFonts w:ascii="Arial" w:hAnsi="Arial" w:cs="Arial"/>
                <w:sz w:val="20"/>
                <w:szCs w:val="20"/>
              </w:rPr>
              <w:t>s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 held on 10</w:t>
            </w:r>
            <w:r w:rsidRPr="00E054D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 June 2024 </w:t>
            </w:r>
            <w:r w:rsidR="00601F6C">
              <w:rPr>
                <w:rFonts w:ascii="Arial" w:hAnsi="Arial" w:cs="Arial"/>
                <w:sz w:val="20"/>
                <w:szCs w:val="20"/>
              </w:rPr>
              <w:t>and the Extraordinary meeting held on 24</w:t>
            </w:r>
            <w:r w:rsidR="00601F6C" w:rsidRPr="00601F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01F6C">
              <w:rPr>
                <w:rFonts w:ascii="Arial" w:hAnsi="Arial" w:cs="Arial"/>
                <w:sz w:val="20"/>
                <w:szCs w:val="20"/>
              </w:rPr>
              <w:t xml:space="preserve"> June 2024 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as being true and accurate. </w:t>
            </w:r>
          </w:p>
          <w:p w14:paraId="1E026760" w14:textId="1A516E6C" w:rsidR="00274562" w:rsidRPr="00E054D1" w:rsidRDefault="00274562" w:rsidP="006E73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62" w:rsidRPr="00B068EF" w14:paraId="4AB36FA7" w14:textId="77777777" w:rsidTr="006E7345">
        <w:trPr>
          <w:trHeight w:val="520"/>
        </w:trPr>
        <w:tc>
          <w:tcPr>
            <w:tcW w:w="709" w:type="dxa"/>
            <w:shd w:val="clear" w:color="auto" w:fill="auto"/>
          </w:tcPr>
          <w:p w14:paraId="2981DB97" w14:textId="77777777" w:rsidR="00274562" w:rsidRPr="00C40C7D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75D20532" w14:textId="77777777" w:rsidR="00274562" w:rsidRPr="00E054D1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151E4B19" w14:textId="77777777" w:rsidR="00274562" w:rsidRPr="00E054D1" w:rsidRDefault="00274562" w:rsidP="006E7345">
            <w:p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To invite and listen to issues raised by members of the public.</w:t>
            </w:r>
          </w:p>
          <w:p w14:paraId="4633C257" w14:textId="77777777" w:rsidR="00274562" w:rsidRPr="00E054D1" w:rsidRDefault="00274562" w:rsidP="006E73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62" w:rsidRPr="00B068EF" w14:paraId="6C96B1F5" w14:textId="77777777" w:rsidTr="006E7345">
        <w:trPr>
          <w:trHeight w:val="520"/>
        </w:trPr>
        <w:tc>
          <w:tcPr>
            <w:tcW w:w="709" w:type="dxa"/>
            <w:shd w:val="clear" w:color="auto" w:fill="auto"/>
          </w:tcPr>
          <w:p w14:paraId="60CF30A8" w14:textId="77777777" w:rsidR="00274562" w:rsidRPr="00C40C7D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078A98D1" w14:textId="77777777" w:rsidR="00274562" w:rsidRPr="00E054D1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6B154019" w14:textId="77777777" w:rsidR="00274562" w:rsidRPr="00E054D1" w:rsidRDefault="00274562" w:rsidP="006E73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Cs/>
                <w:sz w:val="20"/>
                <w:szCs w:val="20"/>
              </w:rPr>
              <w:t>To discuss correspondence received from members of the public</w:t>
            </w:r>
          </w:p>
          <w:p w14:paraId="2948E570" w14:textId="77777777" w:rsidR="00274562" w:rsidRPr="00E054D1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4562" w:rsidRPr="00B068EF" w14:paraId="7703C110" w14:textId="77777777" w:rsidTr="006E7345">
        <w:trPr>
          <w:trHeight w:val="520"/>
        </w:trPr>
        <w:tc>
          <w:tcPr>
            <w:tcW w:w="709" w:type="dxa"/>
            <w:shd w:val="clear" w:color="auto" w:fill="auto"/>
          </w:tcPr>
          <w:p w14:paraId="6C35EDA7" w14:textId="77777777" w:rsidR="00274562" w:rsidRPr="00B068EF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BEAFE00" w14:textId="77777777" w:rsidR="00274562" w:rsidRPr="00E054D1" w:rsidRDefault="00274562" w:rsidP="006E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 xml:space="preserve">Reports from other meetings and information on Future Events </w:t>
            </w:r>
            <w:r w:rsidRPr="00E054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D647969" w14:textId="1E52BEFD" w:rsidR="00274562" w:rsidRPr="00E054D1" w:rsidRDefault="00274562" w:rsidP="0027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 xml:space="preserve">The Council will receive reports from meetings where Councilors have attended as representatives and </w:t>
            </w:r>
            <w:r w:rsidR="00601F6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E054D1">
              <w:rPr>
                <w:rFonts w:ascii="Arial" w:hAnsi="Arial" w:cs="Arial"/>
                <w:sz w:val="20"/>
                <w:szCs w:val="20"/>
              </w:rPr>
              <w:t>discuss upcoming events that Councilors will be attending as representatives.</w:t>
            </w:r>
          </w:p>
          <w:p w14:paraId="16091F55" w14:textId="77777777" w:rsidR="00274562" w:rsidRPr="00E054D1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F6C" w:rsidRPr="00B068EF" w14:paraId="1D2FFE2A" w14:textId="77777777" w:rsidTr="003D0329">
        <w:trPr>
          <w:trHeight w:val="498"/>
        </w:trPr>
        <w:tc>
          <w:tcPr>
            <w:tcW w:w="709" w:type="dxa"/>
            <w:shd w:val="clear" w:color="auto" w:fill="auto"/>
          </w:tcPr>
          <w:p w14:paraId="1A3266CC" w14:textId="2D1DBB93" w:rsidR="00601F6C" w:rsidRPr="00B068EF" w:rsidRDefault="00601F6C" w:rsidP="003D03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497" w:type="dxa"/>
          </w:tcPr>
          <w:p w14:paraId="1A9E72C2" w14:textId="77777777" w:rsidR="00601F6C" w:rsidRPr="00E054D1" w:rsidRDefault="00601F6C" w:rsidP="003D0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bCs/>
                <w:sz w:val="20"/>
                <w:szCs w:val="20"/>
              </w:rPr>
              <w:t>Approval of Acceptance of Office Forms</w:t>
            </w:r>
          </w:p>
          <w:p w14:paraId="4BA53D5D" w14:textId="61A90B27" w:rsidR="00601F6C" w:rsidRPr="00E054D1" w:rsidRDefault="00601F6C" w:rsidP="003D0329">
            <w:p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 xml:space="preserve">Council to </w:t>
            </w:r>
            <w:r>
              <w:rPr>
                <w:rFonts w:ascii="Arial" w:hAnsi="Arial" w:cs="Arial"/>
                <w:sz w:val="20"/>
                <w:szCs w:val="20"/>
              </w:rPr>
              <w:t>witness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 the newly appointed chairman </w:t>
            </w:r>
            <w:r>
              <w:rPr>
                <w:rFonts w:ascii="Arial" w:hAnsi="Arial" w:cs="Arial"/>
                <w:sz w:val="20"/>
                <w:szCs w:val="20"/>
              </w:rPr>
              <w:t xml:space="preserve">Cllr K Hayes 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and vice chairman </w:t>
            </w:r>
            <w:r>
              <w:rPr>
                <w:rFonts w:ascii="Arial" w:hAnsi="Arial" w:cs="Arial"/>
                <w:sz w:val="20"/>
                <w:szCs w:val="20"/>
              </w:rPr>
              <w:t xml:space="preserve">Cllr A Taylor </w:t>
            </w:r>
            <w:r w:rsidRPr="00E054D1">
              <w:rPr>
                <w:rFonts w:ascii="Arial" w:hAnsi="Arial" w:cs="Arial"/>
                <w:sz w:val="20"/>
                <w:szCs w:val="20"/>
              </w:rPr>
              <w:t>signing their acceptance of office forms.</w:t>
            </w:r>
          </w:p>
        </w:tc>
      </w:tr>
      <w:tr w:rsidR="00274562" w:rsidRPr="00B068EF" w14:paraId="0ABFF856" w14:textId="77777777" w:rsidTr="006E7345">
        <w:trPr>
          <w:trHeight w:val="626"/>
        </w:trPr>
        <w:tc>
          <w:tcPr>
            <w:tcW w:w="709" w:type="dxa"/>
            <w:shd w:val="clear" w:color="auto" w:fill="auto"/>
          </w:tcPr>
          <w:p w14:paraId="66128410" w14:textId="05195408" w:rsidR="00274562" w:rsidRPr="00B068EF" w:rsidRDefault="00601F6C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74562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F614063" w14:textId="77777777" w:rsidR="00274562" w:rsidRPr="00E054D1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13A3B769" w14:textId="6CA2DA82" w:rsidR="00274562" w:rsidRPr="00E054D1" w:rsidRDefault="00274562" w:rsidP="002745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To receive and note a report on the progress of The Village Hall.</w:t>
            </w:r>
          </w:p>
        </w:tc>
      </w:tr>
      <w:tr w:rsidR="00274562" w:rsidRPr="00B068EF" w14:paraId="442C1A65" w14:textId="77777777" w:rsidTr="006E7345">
        <w:trPr>
          <w:trHeight w:val="626"/>
        </w:trPr>
        <w:tc>
          <w:tcPr>
            <w:tcW w:w="709" w:type="dxa"/>
            <w:shd w:val="clear" w:color="auto" w:fill="auto"/>
          </w:tcPr>
          <w:p w14:paraId="01A6BB46" w14:textId="5FA03E5B" w:rsidR="00274562" w:rsidRPr="00B068EF" w:rsidRDefault="00601F6C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74562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746B14DA" w14:textId="77777777" w:rsidR="00274562" w:rsidRPr="00E054D1" w:rsidRDefault="00274562" w:rsidP="006E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4B0BDC08" w14:textId="77777777" w:rsidR="00274562" w:rsidRPr="00E054D1" w:rsidRDefault="00274562" w:rsidP="002745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2104EAA9" w14:textId="72126878" w:rsidR="00274562" w:rsidRPr="00E054D1" w:rsidRDefault="00274562" w:rsidP="002745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 xml:space="preserve">To review progress by Cycle Track Lengthsman C Hewitt </w:t>
            </w:r>
            <w:r w:rsidR="00E4386D" w:rsidRPr="00601F6C">
              <w:rPr>
                <w:rFonts w:ascii="Arial" w:hAnsi="Arial" w:cs="Arial"/>
                <w:sz w:val="20"/>
                <w:szCs w:val="20"/>
              </w:rPr>
              <w:t xml:space="preserve">and others </w:t>
            </w:r>
            <w:r w:rsidRPr="00E054D1">
              <w:rPr>
                <w:rFonts w:ascii="Arial" w:hAnsi="Arial" w:cs="Arial"/>
                <w:sz w:val="20"/>
                <w:szCs w:val="20"/>
              </w:rPr>
              <w:t>in respect of track maintenance and improvement.</w:t>
            </w:r>
          </w:p>
          <w:p w14:paraId="54AB215F" w14:textId="77777777" w:rsidR="00274562" w:rsidRPr="00E054D1" w:rsidRDefault="00274562" w:rsidP="006E7345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4562" w:rsidRPr="00B068EF" w14:paraId="3731F958" w14:textId="77777777" w:rsidTr="006E7345">
        <w:trPr>
          <w:trHeight w:val="626"/>
        </w:trPr>
        <w:tc>
          <w:tcPr>
            <w:tcW w:w="709" w:type="dxa"/>
            <w:shd w:val="clear" w:color="auto" w:fill="auto"/>
          </w:tcPr>
          <w:p w14:paraId="57F3B70F" w14:textId="131426C9" w:rsidR="00274562" w:rsidRDefault="00601F6C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E054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BC2B1F6" w14:textId="25B1E01D" w:rsidR="00274562" w:rsidRPr="00E054D1" w:rsidRDefault="00274562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 xml:space="preserve">Asset Register: </w:t>
            </w:r>
            <w:r w:rsidRPr="00E054D1">
              <w:rPr>
                <w:rFonts w:ascii="Arial" w:hAnsi="Arial" w:cs="Arial"/>
                <w:bCs/>
                <w:sz w:val="20"/>
                <w:szCs w:val="20"/>
              </w:rPr>
              <w:t>Council to approve the proposed asset register circulated with this agenda.</w:t>
            </w:r>
          </w:p>
        </w:tc>
      </w:tr>
      <w:tr w:rsidR="00274562" w:rsidRPr="00B068EF" w14:paraId="3BD70B68" w14:textId="77777777" w:rsidTr="006E7345">
        <w:trPr>
          <w:trHeight w:val="991"/>
        </w:trPr>
        <w:tc>
          <w:tcPr>
            <w:tcW w:w="709" w:type="dxa"/>
            <w:shd w:val="clear" w:color="auto" w:fill="auto"/>
          </w:tcPr>
          <w:p w14:paraId="6AFD6935" w14:textId="0D7A0E9E" w:rsidR="00274562" w:rsidRPr="00B068EF" w:rsidRDefault="00E054D1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01F6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6BA1243" w14:textId="77777777" w:rsidR="00274562" w:rsidRPr="00E054D1" w:rsidRDefault="00274562" w:rsidP="002745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7B5B5F7D" w14:textId="7E16FC7C" w:rsidR="00274562" w:rsidRDefault="00274562" w:rsidP="002745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 xml:space="preserve">To sign off the Bank reconciliation for the end of June </w:t>
            </w:r>
            <w:r w:rsidR="00601F6C">
              <w:rPr>
                <w:rFonts w:ascii="Arial" w:hAnsi="Arial" w:cs="Arial"/>
                <w:sz w:val="20"/>
                <w:szCs w:val="20"/>
              </w:rPr>
              <w:t>circulated prior to the meeting.</w:t>
            </w:r>
          </w:p>
          <w:p w14:paraId="1E142D56" w14:textId="17495F65" w:rsidR="008B0D7E" w:rsidRPr="00E054D1" w:rsidRDefault="008B0D7E" w:rsidP="002745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to resolve that Cllr P Cocker is set up to be able to view the Council’s bank accounts and authorise payments.</w:t>
            </w:r>
          </w:p>
          <w:p w14:paraId="48497F8E" w14:textId="3084BD46" w:rsidR="00274562" w:rsidRPr="00E054D1" w:rsidRDefault="00274562" w:rsidP="002745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To authorise the following payments:</w:t>
            </w:r>
          </w:p>
          <w:p w14:paraId="532A0C9B" w14:textId="68FB27D9" w:rsidR="00274562" w:rsidRPr="00896298" w:rsidRDefault="00274562" w:rsidP="00896298">
            <w:pPr>
              <w:pStyle w:val="ListParagraph"/>
              <w:numPr>
                <w:ilvl w:val="1"/>
                <w:numId w:val="12"/>
              </w:numPr>
              <w:ind w:left="637" w:hanging="283"/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 xml:space="preserve">Lengthsman </w:t>
            </w:r>
            <w:r w:rsidR="00601F6C">
              <w:rPr>
                <w:rFonts w:ascii="Arial" w:hAnsi="Arial" w:cs="Arial"/>
                <w:sz w:val="20"/>
                <w:szCs w:val="20"/>
              </w:rPr>
              <w:t xml:space="preserve">H Jackson 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invoice for </w:t>
            </w:r>
            <w:r w:rsidR="00601F6C">
              <w:rPr>
                <w:rFonts w:ascii="Arial" w:hAnsi="Arial" w:cs="Arial"/>
                <w:sz w:val="20"/>
                <w:szCs w:val="20"/>
              </w:rPr>
              <w:t>June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 in the amount of £</w:t>
            </w:r>
            <w:r w:rsidR="00730CA8">
              <w:rPr>
                <w:rFonts w:ascii="Arial" w:hAnsi="Arial" w:cs="Arial"/>
                <w:sz w:val="20"/>
                <w:szCs w:val="20"/>
              </w:rPr>
              <w:t>516.74</w:t>
            </w:r>
          </w:p>
          <w:p w14:paraId="336A3D1E" w14:textId="3A3B1A79" w:rsidR="00601F6C" w:rsidRPr="00601F6C" w:rsidRDefault="00601F6C" w:rsidP="00E4386D">
            <w:pPr>
              <w:pStyle w:val="ListParagraph"/>
              <w:numPr>
                <w:ilvl w:val="1"/>
                <w:numId w:val="12"/>
              </w:numPr>
              <w:ind w:left="637" w:hanging="283"/>
              <w:rPr>
                <w:rFonts w:ascii="Arial" w:hAnsi="Arial" w:cs="Arial"/>
                <w:sz w:val="20"/>
                <w:szCs w:val="20"/>
              </w:rPr>
            </w:pPr>
            <w:r w:rsidRPr="00601F6C">
              <w:rPr>
                <w:rFonts w:ascii="Arial" w:hAnsi="Arial" w:cs="Arial"/>
                <w:sz w:val="20"/>
                <w:szCs w:val="20"/>
                <w:lang w:eastAsia="en-GB"/>
              </w:rPr>
              <w:t xml:space="preserve">To reimburse Cllr R Lea with the cost of the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third</w:t>
            </w:r>
            <w:r w:rsidRPr="00601F6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‘All Risks’ </w:t>
            </w:r>
            <w:r w:rsidRPr="00601F6C">
              <w:rPr>
                <w:rFonts w:ascii="Arial" w:hAnsi="Arial" w:cs="Arial"/>
                <w:sz w:val="20"/>
                <w:szCs w:val="20"/>
                <w:lang w:eastAsia="en-GB"/>
              </w:rPr>
              <w:t>sign from Express Signs and the cost of the materials for erecting the three signs at the Cycle Track totalling £</w:t>
            </w:r>
            <w:r w:rsidR="006F09E6">
              <w:rPr>
                <w:rFonts w:ascii="Arial" w:hAnsi="Arial" w:cs="Arial"/>
                <w:sz w:val="20"/>
                <w:szCs w:val="20"/>
                <w:lang w:eastAsia="en-GB"/>
              </w:rPr>
              <w:t>113</w:t>
            </w:r>
            <w:r w:rsidR="00ED43FD">
              <w:rPr>
                <w:rFonts w:ascii="Arial" w:hAnsi="Arial" w:cs="Arial"/>
                <w:sz w:val="20"/>
                <w:szCs w:val="20"/>
                <w:lang w:eastAsia="en-GB"/>
              </w:rPr>
              <w:t>.10</w:t>
            </w:r>
            <w:r w:rsidRPr="00601F6C">
              <w:rPr>
                <w:rFonts w:ascii="Arial" w:hAnsi="Arial" w:cs="Arial"/>
                <w:sz w:val="20"/>
                <w:szCs w:val="20"/>
                <w:lang w:eastAsia="en-GB"/>
              </w:rPr>
              <w:t xml:space="preserve">  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  <w:r w:rsidRPr="00601F6C">
              <w:rPr>
                <w:rFonts w:ascii="Arial" w:hAnsi="Arial" w:cs="Arial"/>
                <w:sz w:val="20"/>
                <w:szCs w:val="20"/>
                <w:lang w:eastAsia="en-GB"/>
              </w:rPr>
              <w:t>Invoices attached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46A203E0" w14:textId="15F04FAA" w:rsidR="00274562" w:rsidRPr="00E054D1" w:rsidRDefault="00274562" w:rsidP="00E4386D">
            <w:pPr>
              <w:pStyle w:val="ListParagraph"/>
              <w:numPr>
                <w:ilvl w:val="1"/>
                <w:numId w:val="12"/>
              </w:numPr>
              <w:ind w:left="637" w:hanging="283"/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Clerks June gross salary in the amount of £</w:t>
            </w:r>
            <w:r w:rsidR="00730CA8">
              <w:rPr>
                <w:rFonts w:ascii="Arial" w:hAnsi="Arial" w:cs="Arial"/>
                <w:sz w:val="20"/>
                <w:szCs w:val="20"/>
              </w:rPr>
              <w:t>576.31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 - timesheet attached</w:t>
            </w:r>
          </w:p>
          <w:p w14:paraId="55BE3995" w14:textId="65088C8A" w:rsidR="00274562" w:rsidRPr="00E054D1" w:rsidRDefault="00274562" w:rsidP="00E4386D">
            <w:pPr>
              <w:pStyle w:val="ListParagraph"/>
              <w:numPr>
                <w:ilvl w:val="1"/>
                <w:numId w:val="12"/>
              </w:numPr>
              <w:ind w:left="637" w:hanging="283"/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Clerks June Expenses in the amount of £</w:t>
            </w:r>
            <w:r w:rsidR="00B12614">
              <w:rPr>
                <w:rFonts w:ascii="Arial" w:hAnsi="Arial" w:cs="Arial"/>
                <w:sz w:val="20"/>
                <w:szCs w:val="20"/>
              </w:rPr>
              <w:t>74.05</w:t>
            </w:r>
            <w:r w:rsidR="007F0CF9" w:rsidRPr="00E054D1">
              <w:rPr>
                <w:rFonts w:ascii="Arial" w:hAnsi="Arial" w:cs="Arial"/>
                <w:sz w:val="20"/>
                <w:szCs w:val="20"/>
              </w:rPr>
              <w:t xml:space="preserve"> - Invoices attached</w:t>
            </w:r>
          </w:p>
          <w:p w14:paraId="53608CFE" w14:textId="24905BB9" w:rsidR="00274562" w:rsidRPr="00E054D1" w:rsidRDefault="00274562" w:rsidP="00E4386D">
            <w:pPr>
              <w:pStyle w:val="ListParagraph"/>
              <w:numPr>
                <w:ilvl w:val="1"/>
                <w:numId w:val="12"/>
              </w:numPr>
              <w:ind w:left="637" w:hanging="283"/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Temp Clerk P. Cafferkey fee for training and advice in the amount of £</w:t>
            </w:r>
            <w:r w:rsidR="00730CA8">
              <w:rPr>
                <w:rFonts w:ascii="Arial" w:hAnsi="Arial" w:cs="Arial"/>
                <w:sz w:val="20"/>
                <w:szCs w:val="20"/>
              </w:rPr>
              <w:t>85.39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 - Invoice attached</w:t>
            </w:r>
          </w:p>
          <w:p w14:paraId="4DC28E39" w14:textId="77777777" w:rsidR="00274562" w:rsidRPr="008256BD" w:rsidRDefault="00274562" w:rsidP="008256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F6C" w:rsidRPr="00B068EF" w14:paraId="6E48A2C5" w14:textId="77777777" w:rsidTr="003D0329">
        <w:trPr>
          <w:trHeight w:val="498"/>
        </w:trPr>
        <w:tc>
          <w:tcPr>
            <w:tcW w:w="709" w:type="dxa"/>
            <w:shd w:val="clear" w:color="auto" w:fill="auto"/>
          </w:tcPr>
          <w:p w14:paraId="52FC42BB" w14:textId="017139CF" w:rsidR="00601F6C" w:rsidRPr="00B068EF" w:rsidRDefault="00601F6C" w:rsidP="003D03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9497" w:type="dxa"/>
          </w:tcPr>
          <w:p w14:paraId="3298E204" w14:textId="77777777" w:rsidR="00601F6C" w:rsidRPr="00E054D1" w:rsidRDefault="00601F6C" w:rsidP="003D0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bCs/>
                <w:sz w:val="20"/>
                <w:szCs w:val="20"/>
              </w:rPr>
              <w:t>Budget Monitoring Quarterly Statement</w:t>
            </w:r>
          </w:p>
          <w:p w14:paraId="2E238461" w14:textId="77777777" w:rsidR="00601F6C" w:rsidRDefault="00601F6C" w:rsidP="003D0329">
            <w:p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Councillors to approve the budget monitoring statement circulate with this agenda.</w:t>
            </w:r>
          </w:p>
          <w:p w14:paraId="239A374F" w14:textId="77777777" w:rsidR="00601F6C" w:rsidRPr="00E054D1" w:rsidRDefault="00601F6C" w:rsidP="003D0329">
            <w:p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0CF9" w:rsidRPr="00B068EF" w14:paraId="1C698691" w14:textId="77777777" w:rsidTr="006E7345">
        <w:trPr>
          <w:trHeight w:val="498"/>
        </w:trPr>
        <w:tc>
          <w:tcPr>
            <w:tcW w:w="709" w:type="dxa"/>
            <w:shd w:val="clear" w:color="auto" w:fill="auto"/>
          </w:tcPr>
          <w:p w14:paraId="43DD616F" w14:textId="372B1955" w:rsidR="007F0CF9" w:rsidRPr="00B068EF" w:rsidRDefault="007F0CF9" w:rsidP="007F0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601F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054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491E83E" w14:textId="77777777" w:rsidR="007F0CF9" w:rsidRPr="00E054D1" w:rsidRDefault="007F0CF9" w:rsidP="007F0C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bCs/>
                <w:sz w:val="20"/>
                <w:szCs w:val="20"/>
              </w:rPr>
              <w:t>Parish Clerk and Financial Officer</w:t>
            </w:r>
          </w:p>
          <w:p w14:paraId="4FD28A22" w14:textId="2E1602A2" w:rsidR="007F0CF9" w:rsidRPr="00E054D1" w:rsidRDefault="007F0CF9" w:rsidP="00666CA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54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listen to </w:t>
            </w:r>
            <w:r w:rsidR="00666CAC" w:rsidRPr="00E054D1">
              <w:rPr>
                <w:rFonts w:ascii="Arial" w:hAnsi="Arial" w:cs="Arial"/>
                <w:color w:val="000000" w:themeColor="text1"/>
                <w:sz w:val="20"/>
                <w:szCs w:val="20"/>
              </w:rPr>
              <w:t>the clerk</w:t>
            </w:r>
            <w:r w:rsidR="00E43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 w:rsidR="00666CAC" w:rsidRPr="00E054D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E054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progress and plans and deal with any concerns or questions she wishes to put to the Council.</w:t>
            </w:r>
          </w:p>
          <w:p w14:paraId="00314300" w14:textId="3EAFC4F0" w:rsidR="00666CAC" w:rsidRPr="00E054D1" w:rsidRDefault="00E42C67" w:rsidP="00666CA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 xml:space="preserve">Clerk to provide </w:t>
            </w:r>
            <w:r w:rsidR="00601F6C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update on the Community </w:t>
            </w:r>
            <w:r w:rsidR="00601F6C">
              <w:rPr>
                <w:rFonts w:ascii="Arial" w:hAnsi="Arial" w:cs="Arial"/>
                <w:sz w:val="20"/>
                <w:szCs w:val="20"/>
              </w:rPr>
              <w:t>O</w:t>
            </w:r>
            <w:r w:rsidRPr="00E054D1">
              <w:rPr>
                <w:rFonts w:ascii="Arial" w:hAnsi="Arial" w:cs="Arial"/>
                <w:sz w:val="20"/>
                <w:szCs w:val="20"/>
              </w:rPr>
              <w:t>rchard</w:t>
            </w:r>
            <w:r w:rsidR="00601F6C">
              <w:rPr>
                <w:rFonts w:ascii="Arial" w:hAnsi="Arial" w:cs="Arial"/>
                <w:sz w:val="20"/>
                <w:szCs w:val="20"/>
              </w:rPr>
              <w:t>, L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ocal </w:t>
            </w:r>
            <w:r w:rsidR="00601F6C">
              <w:rPr>
                <w:rFonts w:ascii="Arial" w:hAnsi="Arial" w:cs="Arial"/>
                <w:sz w:val="20"/>
                <w:szCs w:val="20"/>
              </w:rPr>
              <w:t>D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elivery </w:t>
            </w:r>
            <w:r w:rsidR="00601F6C">
              <w:rPr>
                <w:rFonts w:ascii="Arial" w:hAnsi="Arial" w:cs="Arial"/>
                <w:sz w:val="20"/>
                <w:szCs w:val="20"/>
              </w:rPr>
              <w:t>S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cheme </w:t>
            </w:r>
            <w:r w:rsidR="00601F6C">
              <w:rPr>
                <w:rFonts w:ascii="Arial" w:hAnsi="Arial" w:cs="Arial"/>
                <w:sz w:val="20"/>
                <w:szCs w:val="20"/>
              </w:rPr>
              <w:t xml:space="preserve">and Biodiversity grant </w:t>
            </w:r>
            <w:r w:rsidRPr="00E054D1">
              <w:rPr>
                <w:rFonts w:ascii="Arial" w:hAnsi="Arial" w:cs="Arial"/>
                <w:sz w:val="20"/>
                <w:szCs w:val="20"/>
              </w:rPr>
              <w:t>application</w:t>
            </w:r>
            <w:r w:rsidR="00601F6C">
              <w:rPr>
                <w:rFonts w:ascii="Arial" w:hAnsi="Arial" w:cs="Arial"/>
                <w:sz w:val="20"/>
                <w:szCs w:val="20"/>
              </w:rPr>
              <w:t>s</w:t>
            </w:r>
            <w:r w:rsidRPr="00E054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C24686" w14:textId="74BDFB37" w:rsidR="00666CAC" w:rsidRPr="00E054D1" w:rsidRDefault="00666CAC" w:rsidP="00666CA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 xml:space="preserve">Computer security – </w:t>
            </w:r>
            <w:r w:rsidR="00601F6C" w:rsidRPr="00601F6C">
              <w:rPr>
                <w:rFonts w:ascii="Arial" w:hAnsi="Arial" w:cs="Arial"/>
                <w:sz w:val="20"/>
                <w:szCs w:val="20"/>
                <w:lang w:eastAsia="en-GB"/>
              </w:rPr>
              <w:t>Council to resolve that the Chairman receive and hold a dated and sealed envelope prepared by the Clerk/RFO with all login passwords and usernames for the Clerk’s Computer and</w:t>
            </w:r>
            <w:r w:rsidR="00601F6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that the Chairman must</w:t>
            </w:r>
            <w:r w:rsidR="00601F6C" w:rsidRPr="00601F6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only open this envelope in an emergency with two other councillors present as defined by the Clause 6.11 of the Council’s Financial Regulations.</w:t>
            </w:r>
            <w:r w:rsidR="00601F6C" w:rsidRPr="00601F6C">
              <w:rPr>
                <w:rFonts w:ascii="Calibri" w:hAnsi="Calibri" w:cs="Calibri"/>
                <w:lang w:eastAsia="en-GB"/>
              </w:rPr>
              <w:t> </w:t>
            </w:r>
          </w:p>
          <w:p w14:paraId="55752B0A" w14:textId="302603BA" w:rsidR="00E054D1" w:rsidRPr="00E054D1" w:rsidRDefault="008B0D7E" w:rsidP="00E42C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</w:t>
            </w:r>
            <w:r w:rsidR="00E054D1" w:rsidRPr="00E054D1">
              <w:rPr>
                <w:rFonts w:ascii="Arial" w:hAnsi="Arial" w:cs="Arial"/>
                <w:sz w:val="20"/>
                <w:szCs w:val="20"/>
              </w:rPr>
              <w:t xml:space="preserve">erk to provide </w:t>
            </w:r>
            <w:r w:rsidR="00230505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E054D1" w:rsidRPr="00E054D1">
              <w:rPr>
                <w:rFonts w:ascii="Arial" w:hAnsi="Arial" w:cs="Arial"/>
                <w:sz w:val="20"/>
                <w:szCs w:val="20"/>
              </w:rPr>
              <w:t>update on Chairma</w:t>
            </w:r>
            <w:r w:rsidR="00E054D1" w:rsidRPr="00601F6C">
              <w:rPr>
                <w:rFonts w:ascii="Arial" w:hAnsi="Arial" w:cs="Arial"/>
                <w:sz w:val="20"/>
                <w:szCs w:val="20"/>
              </w:rPr>
              <w:t>n</w:t>
            </w:r>
            <w:r w:rsidR="00601F6C" w:rsidRPr="00601F6C">
              <w:rPr>
                <w:rFonts w:ascii="Arial" w:hAnsi="Arial" w:cs="Arial"/>
                <w:sz w:val="20"/>
                <w:szCs w:val="20"/>
              </w:rPr>
              <w:t>’s</w:t>
            </w:r>
            <w:r w:rsidR="00E054D1" w:rsidRPr="00E054D1">
              <w:rPr>
                <w:rFonts w:ascii="Arial" w:hAnsi="Arial" w:cs="Arial"/>
                <w:sz w:val="20"/>
                <w:szCs w:val="20"/>
              </w:rPr>
              <w:t xml:space="preserve"> chain of office refurbishment quote</w:t>
            </w:r>
            <w:r w:rsidR="00601F6C" w:rsidRPr="00601F6C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4827906" w14:textId="14EB14A4" w:rsidR="00666CAC" w:rsidRPr="00E054D1" w:rsidRDefault="00666CAC" w:rsidP="00666CA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62" w:rsidRPr="00B068EF" w14:paraId="7C8EAFFC" w14:textId="77777777" w:rsidTr="006E7345">
        <w:trPr>
          <w:trHeight w:val="894"/>
        </w:trPr>
        <w:tc>
          <w:tcPr>
            <w:tcW w:w="709" w:type="dxa"/>
            <w:shd w:val="clear" w:color="auto" w:fill="auto"/>
          </w:tcPr>
          <w:p w14:paraId="20714420" w14:textId="07D2D13A" w:rsidR="00274562" w:rsidRPr="00B068EF" w:rsidRDefault="00274562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01F6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054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44F441C" w14:textId="77777777" w:rsidR="00274562" w:rsidRPr="00E054D1" w:rsidRDefault="00274562" w:rsidP="0027456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Footpaths &amp; Gardens</w:t>
            </w:r>
          </w:p>
          <w:p w14:paraId="431A3119" w14:textId="086F061A" w:rsidR="00992D0D" w:rsidRPr="00A90A2A" w:rsidRDefault="00274562" w:rsidP="00A90A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992D0D">
              <w:rPr>
                <w:rFonts w:ascii="Arial" w:hAnsi="Arial" w:cs="Arial"/>
                <w:color w:val="000000" w:themeColor="text1"/>
                <w:sz w:val="20"/>
                <w:szCs w:val="20"/>
              </w:rPr>
              <w:t>To receive an update on the maintenance of footpaths</w:t>
            </w:r>
            <w:r w:rsidR="00A90A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1F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including the work completed on footpath 14, </w:t>
            </w:r>
            <w:r w:rsidR="00A90A2A">
              <w:rPr>
                <w:rFonts w:ascii="Arial" w:hAnsi="Arial" w:cs="Arial"/>
                <w:color w:val="000000" w:themeColor="text1"/>
                <w:sz w:val="20"/>
                <w:szCs w:val="20"/>
              </w:rPr>
              <w:t>and the</w:t>
            </w:r>
            <w:r w:rsidR="00A90A2A" w:rsidRPr="00A90A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D0D" w:rsidRPr="00A90A2A">
              <w:rPr>
                <w:rFonts w:ascii="Arial" w:hAnsi="Arial" w:cs="Arial"/>
                <w:sz w:val="20"/>
                <w:szCs w:val="20"/>
              </w:rPr>
              <w:t xml:space="preserve">new footpath signs </w:t>
            </w:r>
            <w:r w:rsidR="00601F6C">
              <w:rPr>
                <w:rFonts w:ascii="Arial" w:hAnsi="Arial" w:cs="Arial"/>
                <w:sz w:val="20"/>
                <w:szCs w:val="20"/>
              </w:rPr>
              <w:t xml:space="preserve">erected </w:t>
            </w:r>
            <w:r w:rsidR="00992D0D" w:rsidRPr="00A90A2A">
              <w:rPr>
                <w:rFonts w:ascii="Arial" w:hAnsi="Arial" w:cs="Arial"/>
                <w:sz w:val="20"/>
                <w:szCs w:val="20"/>
              </w:rPr>
              <w:t xml:space="preserve">on footpath 20 and on footpath </w:t>
            </w:r>
            <w:r w:rsidR="00A90A2A" w:rsidRPr="00A90A2A">
              <w:rPr>
                <w:rFonts w:ascii="Arial" w:hAnsi="Arial" w:cs="Arial"/>
                <w:sz w:val="20"/>
                <w:szCs w:val="20"/>
              </w:rPr>
              <w:t>8</w:t>
            </w:r>
            <w:r w:rsidR="00601F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BEA922" w14:textId="22E6E5FF" w:rsidR="00274562" w:rsidRPr="00992D0D" w:rsidRDefault="00274562" w:rsidP="0027456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992D0D">
              <w:rPr>
                <w:rFonts w:ascii="Arial" w:hAnsi="Arial" w:cs="Arial"/>
                <w:color w:val="000000" w:themeColor="text1"/>
                <w:sz w:val="20"/>
                <w:szCs w:val="20"/>
              </w:rPr>
              <w:t>To review progress on discussions with South Ribble Borough Council in respect of</w:t>
            </w:r>
            <w:r w:rsidR="00992D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 access gate to the community garden, flooding issues and expected dates for probation service on the playground.</w:t>
            </w:r>
          </w:p>
          <w:p w14:paraId="736B75AF" w14:textId="77777777" w:rsidR="00274562" w:rsidRPr="00E054D1" w:rsidRDefault="00274562" w:rsidP="00274562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274562" w:rsidRPr="00B068EF" w14:paraId="7E42F9B6" w14:textId="77777777" w:rsidTr="006E7345">
        <w:trPr>
          <w:trHeight w:val="607"/>
        </w:trPr>
        <w:tc>
          <w:tcPr>
            <w:tcW w:w="709" w:type="dxa"/>
            <w:shd w:val="clear" w:color="auto" w:fill="auto"/>
          </w:tcPr>
          <w:p w14:paraId="090248AB" w14:textId="58BA20B3" w:rsidR="00274562" w:rsidRPr="00B068EF" w:rsidRDefault="00274562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01F6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054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49528847" w14:textId="14336BD3" w:rsidR="00274562" w:rsidRPr="00E054D1" w:rsidRDefault="00274562" w:rsidP="00C265B6">
            <w:p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  <w:r w:rsidR="00E42C67" w:rsidRPr="00E054D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265B6">
              <w:rPr>
                <w:rFonts w:ascii="Arial" w:hAnsi="Arial" w:cs="Arial"/>
                <w:sz w:val="20"/>
                <w:szCs w:val="20"/>
              </w:rPr>
              <w:t xml:space="preserve"> None received for the period between 10</w:t>
            </w:r>
            <w:r w:rsidR="00C265B6" w:rsidRPr="00C265B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265B6">
              <w:rPr>
                <w:rFonts w:ascii="Arial" w:hAnsi="Arial" w:cs="Arial"/>
                <w:sz w:val="20"/>
                <w:szCs w:val="20"/>
              </w:rPr>
              <w:t xml:space="preserve"> June 2024 – 8</w:t>
            </w:r>
            <w:r w:rsidR="00C265B6" w:rsidRPr="00C265B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265B6">
              <w:rPr>
                <w:rFonts w:ascii="Arial" w:hAnsi="Arial" w:cs="Arial"/>
                <w:sz w:val="20"/>
                <w:szCs w:val="20"/>
              </w:rPr>
              <w:t xml:space="preserve"> July 2024</w:t>
            </w:r>
          </w:p>
        </w:tc>
      </w:tr>
      <w:tr w:rsidR="007F0CF9" w:rsidRPr="00B068EF" w14:paraId="69B02F50" w14:textId="77777777" w:rsidTr="006E7345">
        <w:trPr>
          <w:trHeight w:val="633"/>
        </w:trPr>
        <w:tc>
          <w:tcPr>
            <w:tcW w:w="709" w:type="dxa"/>
            <w:shd w:val="clear" w:color="auto" w:fill="auto"/>
          </w:tcPr>
          <w:p w14:paraId="6A72A6DD" w14:textId="51F95A44" w:rsidR="007F0CF9" w:rsidRPr="00B068EF" w:rsidRDefault="007F0CF9" w:rsidP="007F0C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01F6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054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F81068C" w14:textId="77777777" w:rsidR="007F0CF9" w:rsidRPr="00E054D1" w:rsidRDefault="007F0CF9" w:rsidP="007F0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 xml:space="preserve">A59 Crossing for road safety. </w:t>
            </w:r>
          </w:p>
          <w:p w14:paraId="43E528C3" w14:textId="77777777" w:rsidR="007F0CF9" w:rsidRPr="00E054D1" w:rsidRDefault="007F0CF9" w:rsidP="007F0C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Cs/>
                <w:sz w:val="20"/>
                <w:szCs w:val="20"/>
              </w:rPr>
              <w:t xml:space="preserve">Pedestrian and cycle crossing(s) across the A59 to improve road safety. Council to consider the concerns of Cllr T Hewitt. </w:t>
            </w:r>
          </w:p>
          <w:p w14:paraId="218440A1" w14:textId="77777777" w:rsidR="007F0CF9" w:rsidRPr="00E054D1" w:rsidRDefault="007F0CF9" w:rsidP="007F0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CF9" w:rsidRPr="00B068EF" w14:paraId="027024BF" w14:textId="77777777" w:rsidTr="006E7345">
        <w:trPr>
          <w:trHeight w:val="498"/>
        </w:trPr>
        <w:tc>
          <w:tcPr>
            <w:tcW w:w="709" w:type="dxa"/>
            <w:shd w:val="clear" w:color="auto" w:fill="auto"/>
          </w:tcPr>
          <w:p w14:paraId="1BFB2D4C" w14:textId="784171A6" w:rsidR="007F0CF9" w:rsidRPr="00B068EF" w:rsidRDefault="00E054D1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01F6C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49A08264" w14:textId="5978E471" w:rsidR="00666CAC" w:rsidRPr="00E054D1" w:rsidRDefault="00666CAC" w:rsidP="00666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bCs/>
                <w:sz w:val="20"/>
                <w:szCs w:val="20"/>
              </w:rPr>
              <w:t>Village footpath Map</w:t>
            </w:r>
          </w:p>
          <w:p w14:paraId="0E057542" w14:textId="1736997C" w:rsidR="00666CAC" w:rsidRPr="00E054D1" w:rsidRDefault="00666CAC" w:rsidP="00666CAC">
            <w:pPr>
              <w:rPr>
                <w:rFonts w:ascii="Arial" w:hAnsi="Arial" w:cs="Arial"/>
                <w:sz w:val="20"/>
                <w:szCs w:val="20"/>
              </w:rPr>
            </w:pPr>
            <w:r w:rsidRPr="00601F6C">
              <w:rPr>
                <w:rFonts w:ascii="Arial" w:hAnsi="Arial" w:cs="Arial"/>
                <w:sz w:val="20"/>
                <w:szCs w:val="20"/>
              </w:rPr>
              <w:t>To receive an update from Cllr R. Lea on the village footpath map – a copy has been circulated with this agenda</w:t>
            </w:r>
            <w:r w:rsidR="00601F6C">
              <w:rPr>
                <w:rFonts w:ascii="Arial" w:hAnsi="Arial" w:cs="Arial"/>
                <w:sz w:val="20"/>
                <w:szCs w:val="20"/>
              </w:rPr>
              <w:t xml:space="preserve">  - and to approve the proposal that they be placed on the Council’s three noticeboards when space allows and on the Council’s website.</w:t>
            </w:r>
          </w:p>
        </w:tc>
      </w:tr>
      <w:tr w:rsidR="00FF4C73" w:rsidRPr="00B068EF" w14:paraId="4AE61397" w14:textId="77777777" w:rsidTr="006E7345">
        <w:trPr>
          <w:trHeight w:val="498"/>
        </w:trPr>
        <w:tc>
          <w:tcPr>
            <w:tcW w:w="709" w:type="dxa"/>
            <w:shd w:val="clear" w:color="auto" w:fill="auto"/>
          </w:tcPr>
          <w:p w14:paraId="13B9426E" w14:textId="7CC1B244" w:rsidR="00FF4C73" w:rsidRPr="00B068EF" w:rsidRDefault="00E054D1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9497" w:type="dxa"/>
          </w:tcPr>
          <w:p w14:paraId="1809EBCD" w14:textId="77777777" w:rsidR="00FF4C73" w:rsidRPr="00E054D1" w:rsidRDefault="00FF4C73" w:rsidP="00FF4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bCs/>
                <w:sz w:val="20"/>
                <w:szCs w:val="20"/>
              </w:rPr>
              <w:t>Fallen soldiers’ plaques</w:t>
            </w:r>
          </w:p>
          <w:p w14:paraId="6431DDCC" w14:textId="72CD40CF" w:rsidR="00FF4C73" w:rsidRPr="00E054D1" w:rsidRDefault="00FF4C73" w:rsidP="00FF4C73">
            <w:p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Council to discuss the proposal of fallen soldier plaques on properties in the village.</w:t>
            </w:r>
          </w:p>
          <w:p w14:paraId="45363041" w14:textId="77777777" w:rsidR="00FF4C73" w:rsidRPr="00E054D1" w:rsidRDefault="00FF4C73" w:rsidP="002745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4562" w:rsidRPr="00B068EF" w14:paraId="06B73987" w14:textId="77777777" w:rsidTr="006E7345">
        <w:trPr>
          <w:trHeight w:val="498"/>
        </w:trPr>
        <w:tc>
          <w:tcPr>
            <w:tcW w:w="709" w:type="dxa"/>
            <w:shd w:val="clear" w:color="auto" w:fill="auto"/>
          </w:tcPr>
          <w:p w14:paraId="2713ED33" w14:textId="338DD0FE" w:rsidR="00274562" w:rsidRPr="00B068EF" w:rsidRDefault="00274562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4D1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497" w:type="dxa"/>
          </w:tcPr>
          <w:p w14:paraId="427F8EE6" w14:textId="77777777" w:rsidR="00274562" w:rsidRPr="00E054D1" w:rsidRDefault="00274562" w:rsidP="002745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3299F16F" w14:textId="77777777" w:rsidR="00274562" w:rsidRPr="00E054D1" w:rsidRDefault="00274562" w:rsidP="002745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D00E08" w14:textId="77777777" w:rsidR="00274562" w:rsidRPr="00E054D1" w:rsidRDefault="00274562" w:rsidP="0027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62" w:rsidRPr="00063A6A" w14:paraId="03CC50B4" w14:textId="77777777" w:rsidTr="006E7345">
        <w:trPr>
          <w:trHeight w:val="731"/>
        </w:trPr>
        <w:tc>
          <w:tcPr>
            <w:tcW w:w="709" w:type="dxa"/>
            <w:shd w:val="clear" w:color="auto" w:fill="auto"/>
          </w:tcPr>
          <w:p w14:paraId="3E26A3BE" w14:textId="1E4BF453" w:rsidR="00274562" w:rsidRPr="00B068EF" w:rsidRDefault="00E054D1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9497" w:type="dxa"/>
          </w:tcPr>
          <w:p w14:paraId="0CF25EFA" w14:textId="1D920432" w:rsidR="00274562" w:rsidRPr="00E054D1" w:rsidRDefault="00274562" w:rsidP="00274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4D1">
              <w:rPr>
                <w:rFonts w:ascii="Arial" w:hAnsi="Arial" w:cs="Arial"/>
                <w:b/>
                <w:sz w:val="20"/>
                <w:szCs w:val="20"/>
              </w:rPr>
              <w:t xml:space="preserve">Date of Next Meeting    </w:t>
            </w:r>
          </w:p>
          <w:p w14:paraId="493245CE" w14:textId="2E0E9A6F" w:rsidR="00274562" w:rsidRPr="00E054D1" w:rsidRDefault="00274562" w:rsidP="00274562">
            <w:pPr>
              <w:rPr>
                <w:rFonts w:ascii="Arial" w:hAnsi="Arial" w:cs="Arial"/>
                <w:sz w:val="20"/>
                <w:szCs w:val="20"/>
              </w:rPr>
            </w:pPr>
            <w:r w:rsidRPr="00E054D1">
              <w:rPr>
                <w:rFonts w:ascii="Arial" w:hAnsi="Arial" w:cs="Arial"/>
                <w:sz w:val="20"/>
                <w:szCs w:val="20"/>
              </w:rPr>
              <w:t>The Parish Council to agree the date of the</w:t>
            </w:r>
            <w:r w:rsidR="00E42C67" w:rsidRPr="00E054D1">
              <w:rPr>
                <w:rFonts w:ascii="Arial" w:hAnsi="Arial" w:cs="Arial"/>
                <w:sz w:val="20"/>
                <w:szCs w:val="20"/>
              </w:rPr>
              <w:t xml:space="preserve"> next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 Meeting as 7.30pm on Monday </w:t>
            </w:r>
            <w:r w:rsidR="00E42C67" w:rsidRPr="00E054D1">
              <w:rPr>
                <w:rFonts w:ascii="Arial" w:hAnsi="Arial" w:cs="Arial"/>
                <w:sz w:val="20"/>
                <w:szCs w:val="20"/>
              </w:rPr>
              <w:t>9</w:t>
            </w:r>
            <w:r w:rsidRPr="00E054D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42C67" w:rsidRPr="00E054D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E42C67" w:rsidRPr="00E054D1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Pr="00E054D1">
              <w:rPr>
                <w:rFonts w:ascii="Arial" w:hAnsi="Arial" w:cs="Arial"/>
                <w:sz w:val="20"/>
                <w:szCs w:val="20"/>
              </w:rPr>
              <w:t>2024</w:t>
            </w:r>
            <w:r w:rsidR="00E42C67" w:rsidRPr="00E054D1">
              <w:rPr>
                <w:rFonts w:ascii="Arial" w:hAnsi="Arial" w:cs="Arial"/>
                <w:sz w:val="20"/>
                <w:szCs w:val="20"/>
              </w:rPr>
              <w:t xml:space="preserve"> to be</w:t>
            </w:r>
            <w:r w:rsidRPr="00E054D1">
              <w:rPr>
                <w:rFonts w:ascii="Arial" w:hAnsi="Arial" w:cs="Arial"/>
                <w:sz w:val="20"/>
                <w:szCs w:val="20"/>
              </w:rPr>
              <w:t xml:space="preserve"> held at ‘The Venue’, Liverpool Old Road, Much Hoole.</w:t>
            </w:r>
          </w:p>
          <w:p w14:paraId="28ACD763" w14:textId="77777777" w:rsidR="00274562" w:rsidRPr="00E054D1" w:rsidRDefault="00274562" w:rsidP="002745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FCBDB" w14:textId="77777777" w:rsidR="00274562" w:rsidRPr="00E054D1" w:rsidRDefault="00274562" w:rsidP="00274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0A916" w14:textId="77777777" w:rsidR="00274562" w:rsidRDefault="00274562" w:rsidP="00274562">
      <w:pPr>
        <w:rPr>
          <w:rFonts w:ascii="Arial" w:hAnsi="Arial" w:cs="Arial"/>
          <w:b/>
          <w:sz w:val="21"/>
          <w:szCs w:val="21"/>
        </w:rPr>
      </w:pPr>
    </w:p>
    <w:p w14:paraId="7B45229C" w14:textId="77777777" w:rsidR="00AB3536" w:rsidRDefault="00AB3536"/>
    <w:sectPr w:rsidR="00AB3536" w:rsidSect="00274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932A" w14:textId="77777777" w:rsidR="00FE79D5" w:rsidRDefault="00FE79D5">
      <w:r>
        <w:separator/>
      </w:r>
    </w:p>
  </w:endnote>
  <w:endnote w:type="continuationSeparator" w:id="0">
    <w:p w14:paraId="2C5DB442" w14:textId="77777777" w:rsidR="00FE79D5" w:rsidRDefault="00FE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DD9EA" w14:textId="77777777" w:rsidR="004B1B0B" w:rsidRDefault="004B1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7FA5" w14:textId="77777777" w:rsidR="004B1B0B" w:rsidRDefault="004B1B0B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2A8F" w14:textId="77777777" w:rsidR="004B1B0B" w:rsidRDefault="004B1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146B" w14:textId="77777777" w:rsidR="00FE79D5" w:rsidRDefault="00FE79D5">
      <w:r>
        <w:separator/>
      </w:r>
    </w:p>
  </w:footnote>
  <w:footnote w:type="continuationSeparator" w:id="0">
    <w:p w14:paraId="66AECAC6" w14:textId="77777777" w:rsidR="00FE79D5" w:rsidRDefault="00FE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A668" w14:textId="77777777" w:rsidR="004B1B0B" w:rsidRDefault="004B1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D73A" w14:textId="77777777" w:rsidR="004B1B0B" w:rsidRDefault="004B1B0B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2770" w14:textId="77777777" w:rsidR="004B1B0B" w:rsidRDefault="004B1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51B8"/>
    <w:multiLevelType w:val="hybridMultilevel"/>
    <w:tmpl w:val="024A36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3D97"/>
    <w:multiLevelType w:val="hybridMultilevel"/>
    <w:tmpl w:val="A0C07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CC1"/>
    <w:multiLevelType w:val="hybridMultilevel"/>
    <w:tmpl w:val="3A40FDBE"/>
    <w:lvl w:ilvl="0" w:tplc="04023EE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5202A"/>
    <w:multiLevelType w:val="hybridMultilevel"/>
    <w:tmpl w:val="DD801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36231"/>
    <w:multiLevelType w:val="hybridMultilevel"/>
    <w:tmpl w:val="EDC2EF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D84022"/>
    <w:multiLevelType w:val="hybridMultilevel"/>
    <w:tmpl w:val="ADCA8D1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F">
      <w:start w:val="1"/>
      <w:numFmt w:val="decimal"/>
      <w:lvlText w:val="%2."/>
      <w:lvlJc w:val="left"/>
      <w:pPr>
        <w:ind w:left="277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9F4D27"/>
    <w:multiLevelType w:val="hybridMultilevel"/>
    <w:tmpl w:val="938A7B2C"/>
    <w:lvl w:ilvl="0" w:tplc="C026F2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4070C"/>
    <w:multiLevelType w:val="hybridMultilevel"/>
    <w:tmpl w:val="EFCC1E9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90393"/>
    <w:multiLevelType w:val="hybridMultilevel"/>
    <w:tmpl w:val="2C8A168A"/>
    <w:lvl w:ilvl="0" w:tplc="98768E1C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686101189">
    <w:abstractNumId w:val="5"/>
  </w:num>
  <w:num w:numId="2" w16cid:durableId="1369835481">
    <w:abstractNumId w:val="7"/>
  </w:num>
  <w:num w:numId="3" w16cid:durableId="485709998">
    <w:abstractNumId w:val="3"/>
  </w:num>
  <w:num w:numId="4" w16cid:durableId="1384057082">
    <w:abstractNumId w:val="10"/>
  </w:num>
  <w:num w:numId="5" w16cid:durableId="2032683498">
    <w:abstractNumId w:val="4"/>
  </w:num>
  <w:num w:numId="6" w16cid:durableId="844057137">
    <w:abstractNumId w:val="6"/>
  </w:num>
  <w:num w:numId="7" w16cid:durableId="551431729">
    <w:abstractNumId w:val="11"/>
  </w:num>
  <w:num w:numId="8" w16cid:durableId="1789667448">
    <w:abstractNumId w:val="1"/>
  </w:num>
  <w:num w:numId="9" w16cid:durableId="271212510">
    <w:abstractNumId w:val="2"/>
  </w:num>
  <w:num w:numId="10" w16cid:durableId="1060978204">
    <w:abstractNumId w:val="0"/>
  </w:num>
  <w:num w:numId="11" w16cid:durableId="911812816">
    <w:abstractNumId w:val="9"/>
  </w:num>
  <w:num w:numId="12" w16cid:durableId="449475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62"/>
    <w:rsid w:val="00230505"/>
    <w:rsid w:val="00274562"/>
    <w:rsid w:val="0033274A"/>
    <w:rsid w:val="003E1221"/>
    <w:rsid w:val="004B1B0B"/>
    <w:rsid w:val="005248C0"/>
    <w:rsid w:val="005D58B9"/>
    <w:rsid w:val="00601F6C"/>
    <w:rsid w:val="00666CAC"/>
    <w:rsid w:val="006F09E6"/>
    <w:rsid w:val="00730CA8"/>
    <w:rsid w:val="00791EBD"/>
    <w:rsid w:val="007F0CF9"/>
    <w:rsid w:val="007F6F6B"/>
    <w:rsid w:val="008256BD"/>
    <w:rsid w:val="00885997"/>
    <w:rsid w:val="00896298"/>
    <w:rsid w:val="008B0D7E"/>
    <w:rsid w:val="00992D0D"/>
    <w:rsid w:val="009C6C41"/>
    <w:rsid w:val="00A00300"/>
    <w:rsid w:val="00A90A2A"/>
    <w:rsid w:val="00AB3536"/>
    <w:rsid w:val="00B12614"/>
    <w:rsid w:val="00BB1C2A"/>
    <w:rsid w:val="00BD1A25"/>
    <w:rsid w:val="00C17B5D"/>
    <w:rsid w:val="00C265B6"/>
    <w:rsid w:val="00CD0602"/>
    <w:rsid w:val="00CD6085"/>
    <w:rsid w:val="00D26F96"/>
    <w:rsid w:val="00D54F0E"/>
    <w:rsid w:val="00E054D1"/>
    <w:rsid w:val="00E42C67"/>
    <w:rsid w:val="00E4386D"/>
    <w:rsid w:val="00EC202D"/>
    <w:rsid w:val="00ED43FD"/>
    <w:rsid w:val="00FE79D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4727"/>
  <w15:chartTrackingRefBased/>
  <w15:docId w15:val="{40DBD470-91D3-4D87-AF61-1268A213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5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5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5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5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5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5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274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56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274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56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 Hoole</dc:creator>
  <cp:keywords/>
  <dc:description/>
  <cp:lastModifiedBy>Much Hoole</cp:lastModifiedBy>
  <cp:revision>7</cp:revision>
  <dcterms:created xsi:type="dcterms:W3CDTF">2024-06-30T11:25:00Z</dcterms:created>
  <dcterms:modified xsi:type="dcterms:W3CDTF">2024-07-01T14:56:00Z</dcterms:modified>
</cp:coreProperties>
</file>